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5905" w14:textId="77777777" w:rsidR="005940C8" w:rsidRPr="004A2E5E" w:rsidRDefault="005940C8" w:rsidP="005940C8">
      <w:pPr>
        <w:jc w:val="center"/>
        <w:rPr>
          <w:b/>
          <w:sz w:val="32"/>
        </w:rPr>
      </w:pPr>
    </w:p>
    <w:p w14:paraId="17B3CAB1" w14:textId="6BC59216" w:rsidR="005940C8" w:rsidRPr="004A2E5E" w:rsidRDefault="005940C8" w:rsidP="005940C8">
      <w:pPr>
        <w:jc w:val="center"/>
        <w:rPr>
          <w:b/>
          <w:sz w:val="32"/>
        </w:rPr>
      </w:pPr>
      <w:r>
        <w:rPr>
          <w:b/>
          <w:sz w:val="32"/>
        </w:rPr>
        <w:t>1</w:t>
      </w:r>
      <w:r w:rsidR="00070704">
        <w:rPr>
          <w:b/>
          <w:sz w:val="32"/>
        </w:rPr>
        <w:t>2</w:t>
      </w:r>
      <w:r w:rsidRPr="004A2E5E">
        <w:rPr>
          <w:b/>
          <w:sz w:val="32"/>
        </w:rPr>
        <w:t xml:space="preserve">. Sınıf 2. Dönem 1. </w:t>
      </w:r>
      <w:r w:rsidR="007973F6">
        <w:rPr>
          <w:b/>
          <w:sz w:val="32"/>
        </w:rPr>
        <w:t>Sosyoloji</w:t>
      </w:r>
      <w:r>
        <w:rPr>
          <w:b/>
          <w:sz w:val="32"/>
        </w:rPr>
        <w:t xml:space="preserve"> Dersi </w:t>
      </w:r>
      <w:r w:rsidRPr="004A2E5E">
        <w:rPr>
          <w:b/>
          <w:sz w:val="32"/>
        </w:rPr>
        <w:t>Sınav Senaryoları ve Kazanımları</w:t>
      </w:r>
    </w:p>
    <w:tbl>
      <w:tblPr>
        <w:tblStyle w:val="TabloKlavuzu"/>
        <w:tblpPr w:leftFromText="141" w:rightFromText="141" w:vertAnchor="text" w:horzAnchor="margin" w:tblpY="290"/>
        <w:tblW w:w="9331" w:type="dxa"/>
        <w:tblLook w:val="04A0" w:firstRow="1" w:lastRow="0" w:firstColumn="1" w:lastColumn="0" w:noHBand="0" w:noVBand="1"/>
      </w:tblPr>
      <w:tblGrid>
        <w:gridCol w:w="1755"/>
        <w:gridCol w:w="6462"/>
        <w:gridCol w:w="1114"/>
      </w:tblGrid>
      <w:tr w:rsidR="005940C8" w14:paraId="44AD8C83" w14:textId="77777777" w:rsidTr="00AF7F5A">
        <w:trPr>
          <w:trHeight w:val="983"/>
        </w:trPr>
        <w:tc>
          <w:tcPr>
            <w:tcW w:w="1755" w:type="dxa"/>
          </w:tcPr>
          <w:p w14:paraId="6773B2C7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5C9E6B43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ÜNİTE</w:t>
            </w:r>
          </w:p>
        </w:tc>
        <w:tc>
          <w:tcPr>
            <w:tcW w:w="6462" w:type="dxa"/>
          </w:tcPr>
          <w:p w14:paraId="4485C38E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5AABECBC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KAZANIMLAR</w:t>
            </w:r>
          </w:p>
        </w:tc>
        <w:tc>
          <w:tcPr>
            <w:tcW w:w="1114" w:type="dxa"/>
          </w:tcPr>
          <w:p w14:paraId="10A5D373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SORU SAYISI</w:t>
            </w:r>
          </w:p>
        </w:tc>
      </w:tr>
      <w:tr w:rsidR="005940C8" w14:paraId="05DCB1FC" w14:textId="77777777" w:rsidTr="00AF7F5A">
        <w:trPr>
          <w:trHeight w:val="1812"/>
        </w:trPr>
        <w:tc>
          <w:tcPr>
            <w:tcW w:w="1755" w:type="dxa"/>
          </w:tcPr>
          <w:p w14:paraId="596D5421" w14:textId="77777777" w:rsidR="005940C8" w:rsidRDefault="005940C8" w:rsidP="005940C8">
            <w:pPr>
              <w:jc w:val="center"/>
              <w:rPr>
                <w:rStyle w:val="Gl"/>
                <w:rFonts w:ascii="Segoe UI" w:hAnsi="Segoe UI" w:cs="Segoe UI"/>
                <w:color w:val="2C2F34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705FA419" w14:textId="77777777" w:rsidR="005940C8" w:rsidRPr="007973F6" w:rsidRDefault="007973F6" w:rsidP="00D15138">
            <w:pPr>
              <w:jc w:val="center"/>
              <w:rPr>
                <w:rStyle w:val="Gl"/>
                <w:rFonts w:ascii="Segoe UI" w:hAnsi="Segoe UI" w:cs="Segoe UI"/>
                <w:color w:val="2C2F34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7973F6">
              <w:rPr>
                <w:rStyle w:val="Gl"/>
                <w:rFonts w:ascii="Segoe UI" w:hAnsi="Segoe UI" w:cs="Segoe UI"/>
                <w:color w:val="2C2F34"/>
                <w:sz w:val="28"/>
                <w:szCs w:val="28"/>
                <w:bdr w:val="none" w:sz="0" w:space="0" w:color="auto" w:frame="1"/>
                <w:shd w:val="clear" w:color="auto" w:fill="FFFFFF"/>
              </w:rPr>
              <w:t>5.Ünite</w:t>
            </w:r>
          </w:p>
          <w:p w14:paraId="49CABD1F" w14:textId="099DA981" w:rsidR="007973F6" w:rsidRPr="007973F6" w:rsidRDefault="007973F6" w:rsidP="00D15138">
            <w:pPr>
              <w:jc w:val="center"/>
              <w:rPr>
                <w:b/>
                <w:bCs/>
                <w:sz w:val="32"/>
              </w:rPr>
            </w:pPr>
            <w:r w:rsidRPr="007973F6">
              <w:rPr>
                <w:b/>
                <w:bCs/>
                <w:sz w:val="32"/>
              </w:rPr>
              <w:t>Toplum Ve Kültür</w:t>
            </w:r>
          </w:p>
        </w:tc>
        <w:tc>
          <w:tcPr>
            <w:tcW w:w="6462" w:type="dxa"/>
          </w:tcPr>
          <w:p w14:paraId="48616A66" w14:textId="79CA4F83" w:rsidR="00D15138" w:rsidRDefault="007973F6" w:rsidP="00D15138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1.Kültürün farklı anlamlarını ayırt eder.</w:t>
            </w:r>
          </w:p>
          <w:p w14:paraId="61594E32" w14:textId="4B3DB40F" w:rsidR="007973F6" w:rsidRDefault="007973F6" w:rsidP="00D15138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2.Kültürün ögelerini analiz eder.</w:t>
            </w:r>
          </w:p>
          <w:p w14:paraId="193191F9" w14:textId="3975ABC9" w:rsidR="007973F6" w:rsidRDefault="007973F6" w:rsidP="00D15138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3.Kültüre ilişkin kavramları birbiriyle olan ilişkileri çerçevesinde değerlendirir.</w:t>
            </w:r>
          </w:p>
          <w:p w14:paraId="3A83229A" w14:textId="5C3BB214" w:rsidR="005940C8" w:rsidRDefault="005940C8" w:rsidP="005940C8">
            <w:pPr>
              <w:rPr>
                <w:b/>
                <w:sz w:val="28"/>
                <w:szCs w:val="20"/>
              </w:rPr>
            </w:pPr>
          </w:p>
          <w:p w14:paraId="46170784" w14:textId="6BF5708F" w:rsidR="005940C8" w:rsidRPr="005940C8" w:rsidRDefault="005940C8" w:rsidP="00AF7F5A">
            <w:pPr>
              <w:rPr>
                <w:b/>
                <w:sz w:val="28"/>
                <w:szCs w:val="20"/>
              </w:rPr>
            </w:pPr>
          </w:p>
        </w:tc>
        <w:tc>
          <w:tcPr>
            <w:tcW w:w="1114" w:type="dxa"/>
          </w:tcPr>
          <w:p w14:paraId="7C883807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10DA6606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2588A2DD" w14:textId="14A678B3" w:rsidR="005940C8" w:rsidRDefault="00970E22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5940C8" w14:paraId="583E89D8" w14:textId="77777777" w:rsidTr="00AF7F5A">
        <w:trPr>
          <w:trHeight w:val="1885"/>
        </w:trPr>
        <w:tc>
          <w:tcPr>
            <w:tcW w:w="1755" w:type="dxa"/>
          </w:tcPr>
          <w:p w14:paraId="7EA4BEC6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47A122F3" w14:textId="6F08120D" w:rsidR="005940C8" w:rsidRPr="00970E22" w:rsidRDefault="007973F6" w:rsidP="005940C8">
            <w:pPr>
              <w:pStyle w:val="NormalWeb"/>
              <w:shd w:val="clear" w:color="auto" w:fill="FFFFFF"/>
              <w:spacing w:before="0" w:beforeAutospacing="0" w:after="0" w:afterAutospacing="0" w:line="390" w:lineRule="atLeast"/>
              <w:jc w:val="center"/>
              <w:rPr>
                <w:rFonts w:ascii="Segoe UI" w:hAnsi="Segoe UI" w:cs="Segoe UI"/>
                <w:color w:val="2C2F34"/>
                <w:sz w:val="28"/>
                <w:szCs w:val="28"/>
              </w:rPr>
            </w:pPr>
            <w:r w:rsidRPr="00970E22">
              <w:rPr>
                <w:rStyle w:val="Gl"/>
                <w:rFonts w:ascii="Segoe UI" w:hAnsi="Segoe UI" w:cs="Segoe UI"/>
                <w:color w:val="2C2F34"/>
                <w:sz w:val="28"/>
                <w:szCs w:val="28"/>
                <w:bdr w:val="none" w:sz="0" w:space="0" w:color="auto" w:frame="1"/>
              </w:rPr>
              <w:t>6</w:t>
            </w:r>
            <w:r w:rsidR="005940C8" w:rsidRPr="00970E22">
              <w:rPr>
                <w:rStyle w:val="Gl"/>
                <w:rFonts w:ascii="Segoe UI" w:hAnsi="Segoe UI" w:cs="Segoe UI"/>
                <w:color w:val="2C2F34"/>
                <w:sz w:val="28"/>
                <w:szCs w:val="28"/>
                <w:bdr w:val="none" w:sz="0" w:space="0" w:color="auto" w:frame="1"/>
              </w:rPr>
              <w:t xml:space="preserve">. Ünite: </w:t>
            </w:r>
            <w:r w:rsidRPr="00970E22">
              <w:rPr>
                <w:rStyle w:val="Gl"/>
                <w:rFonts w:ascii="Segoe UI" w:hAnsi="Segoe UI" w:cs="Segoe UI"/>
                <w:color w:val="2C2F34"/>
                <w:sz w:val="28"/>
                <w:szCs w:val="28"/>
                <w:bdr w:val="none" w:sz="0" w:space="0" w:color="auto" w:frame="1"/>
              </w:rPr>
              <w:t>Toplumsal Kurumlar</w:t>
            </w:r>
          </w:p>
          <w:p w14:paraId="2123EF3E" w14:textId="3D10429A" w:rsidR="005940C8" w:rsidRDefault="005940C8" w:rsidP="00AF7F5A">
            <w:pPr>
              <w:jc w:val="center"/>
              <w:rPr>
                <w:b/>
                <w:sz w:val="32"/>
              </w:rPr>
            </w:pPr>
          </w:p>
        </w:tc>
        <w:tc>
          <w:tcPr>
            <w:tcW w:w="6462" w:type="dxa"/>
          </w:tcPr>
          <w:p w14:paraId="53438133" w14:textId="77777777" w:rsidR="005940C8" w:rsidRPr="00970E22" w:rsidRDefault="007973F6" w:rsidP="00AF7F5A">
            <w:pPr>
              <w:rPr>
                <w:b/>
                <w:sz w:val="28"/>
                <w:szCs w:val="28"/>
              </w:rPr>
            </w:pPr>
            <w:r w:rsidRPr="00970E22">
              <w:rPr>
                <w:b/>
                <w:sz w:val="28"/>
                <w:szCs w:val="28"/>
              </w:rPr>
              <w:t>1.Kurum kavramının anlamını açıklar.</w:t>
            </w:r>
          </w:p>
          <w:p w14:paraId="69D6CD6E" w14:textId="77777777" w:rsidR="007973F6" w:rsidRPr="00970E22" w:rsidRDefault="007973F6" w:rsidP="00AF7F5A">
            <w:pPr>
              <w:rPr>
                <w:b/>
                <w:sz w:val="28"/>
                <w:szCs w:val="28"/>
              </w:rPr>
            </w:pPr>
            <w:r w:rsidRPr="00970E22">
              <w:rPr>
                <w:b/>
                <w:sz w:val="28"/>
                <w:szCs w:val="28"/>
              </w:rPr>
              <w:t>2.Toplumsal kurumların işlevlerini analiz eder.</w:t>
            </w:r>
          </w:p>
          <w:p w14:paraId="11F78B30" w14:textId="15A9CD14" w:rsidR="007973F6" w:rsidRPr="00970E22" w:rsidRDefault="00970E22" w:rsidP="00AF7F5A">
            <w:pPr>
              <w:rPr>
                <w:b/>
                <w:sz w:val="28"/>
                <w:szCs w:val="28"/>
              </w:rPr>
            </w:pPr>
            <w:r w:rsidRPr="00970E22">
              <w:rPr>
                <w:b/>
                <w:sz w:val="28"/>
                <w:szCs w:val="28"/>
              </w:rPr>
              <w:t>3.Evlilik ve boşanma</w:t>
            </w:r>
          </w:p>
        </w:tc>
        <w:tc>
          <w:tcPr>
            <w:tcW w:w="1114" w:type="dxa"/>
          </w:tcPr>
          <w:p w14:paraId="60A361E3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76EF3D2B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530A968D" w14:textId="7E412EC9" w:rsidR="005940C8" w:rsidRDefault="00970E22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</w:tbl>
    <w:p w14:paraId="723B0F83" w14:textId="77777777" w:rsidR="005940C8" w:rsidRPr="004A2E5E" w:rsidRDefault="005940C8" w:rsidP="005940C8">
      <w:pPr>
        <w:rPr>
          <w:b/>
          <w:sz w:val="32"/>
        </w:rPr>
      </w:pPr>
    </w:p>
    <w:p w14:paraId="5ECF11F1" w14:textId="77777777" w:rsidR="005940C8" w:rsidRPr="004A2E5E" w:rsidRDefault="005940C8" w:rsidP="005940C8">
      <w:pPr>
        <w:jc w:val="center"/>
        <w:rPr>
          <w:b/>
          <w:sz w:val="32"/>
        </w:rPr>
      </w:pPr>
    </w:p>
    <w:p w14:paraId="48F04668" w14:textId="77777777" w:rsidR="005940C8" w:rsidRPr="004A2E5E" w:rsidRDefault="005940C8" w:rsidP="005940C8">
      <w:pPr>
        <w:rPr>
          <w:b/>
          <w:sz w:val="32"/>
        </w:rPr>
      </w:pPr>
    </w:p>
    <w:p w14:paraId="44C9E749" w14:textId="77777777" w:rsidR="005940C8" w:rsidRPr="004A2E5E" w:rsidRDefault="005940C8" w:rsidP="005940C8">
      <w:pPr>
        <w:rPr>
          <w:b/>
          <w:sz w:val="32"/>
        </w:rPr>
      </w:pPr>
    </w:p>
    <w:p w14:paraId="10BABDC1" w14:textId="77777777" w:rsidR="005940C8" w:rsidRPr="004A2E5E" w:rsidRDefault="005940C8" w:rsidP="005940C8">
      <w:pPr>
        <w:rPr>
          <w:b/>
          <w:sz w:val="32"/>
        </w:rPr>
      </w:pPr>
    </w:p>
    <w:p w14:paraId="670E4D9B" w14:textId="77777777" w:rsidR="005940C8" w:rsidRPr="004A2E5E" w:rsidRDefault="005940C8" w:rsidP="005940C8">
      <w:pPr>
        <w:rPr>
          <w:b/>
          <w:sz w:val="32"/>
        </w:rPr>
      </w:pPr>
    </w:p>
    <w:p w14:paraId="2AC431DD" w14:textId="77777777" w:rsidR="005940C8" w:rsidRPr="004A2E5E" w:rsidRDefault="005940C8" w:rsidP="005940C8">
      <w:pPr>
        <w:rPr>
          <w:b/>
          <w:sz w:val="32"/>
        </w:rPr>
      </w:pPr>
    </w:p>
    <w:p w14:paraId="6A99375C" w14:textId="77777777" w:rsidR="006A2F63" w:rsidRDefault="006A2F63"/>
    <w:sectPr w:rsidR="006A2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5A"/>
    <w:rsid w:val="00070704"/>
    <w:rsid w:val="001D77E9"/>
    <w:rsid w:val="005940C8"/>
    <w:rsid w:val="006A2F63"/>
    <w:rsid w:val="007973F6"/>
    <w:rsid w:val="00970E22"/>
    <w:rsid w:val="00D15138"/>
    <w:rsid w:val="00ED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B798"/>
  <w15:chartTrackingRefBased/>
  <w15:docId w15:val="{4D2BEF4D-BA1F-4BAF-B3ED-9B460E67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0C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5940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9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0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2024-03-16T08:04:00Z</dcterms:created>
  <dcterms:modified xsi:type="dcterms:W3CDTF">2024-03-16T08:37:00Z</dcterms:modified>
</cp:coreProperties>
</file>